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52A5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8"/>
          <w:szCs w:val="48"/>
          <w:lang w:eastAsia="cs-CZ"/>
        </w:rPr>
        <w:t>V</w:t>
      </w: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ážení partneři,</w:t>
      </w:r>
    </w:p>
    <w:p w14:paraId="637B632C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0F988A05" w14:textId="6D9070E9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rádi bychom Vás informovali o seznamu humanitární pomoci, která je aktuálně potřebná:</w:t>
      </w:r>
    </w:p>
    <w:p w14:paraId="5948820B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4228DF1B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dětská strava</w:t>
      </w:r>
    </w:p>
    <w:p w14:paraId="7223786C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konzervované potraviny</w:t>
      </w:r>
    </w:p>
    <w:p w14:paraId="1D68395A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dlouhodobě skladované potraviny</w:t>
      </w:r>
    </w:p>
    <w:p w14:paraId="6AB9CB73" w14:textId="6AC06AFC" w:rsidR="00D90B15" w:rsidRPr="00FF7D93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FF0000"/>
          <w:sz w:val="44"/>
          <w:szCs w:val="44"/>
          <w:lang w:eastAsia="cs-CZ"/>
        </w:rPr>
      </w:pPr>
      <w:r w:rsidRPr="00FF7D93">
        <w:rPr>
          <w:rFonts w:ascii="inherit" w:eastAsia="Times New Roman" w:hAnsi="inherit" w:cs="Courier New"/>
          <w:color w:val="FF0000"/>
          <w:sz w:val="44"/>
          <w:szCs w:val="44"/>
          <w:lang w:eastAsia="cs-CZ"/>
        </w:rPr>
        <w:t>matrace</w:t>
      </w:r>
      <w:r w:rsidR="00FF7D93" w:rsidRPr="00FF7D93">
        <w:rPr>
          <w:rFonts w:ascii="inherit" w:eastAsia="Times New Roman" w:hAnsi="inherit" w:cs="Courier New"/>
          <w:color w:val="FF0000"/>
          <w:sz w:val="44"/>
          <w:szCs w:val="44"/>
          <w:lang w:eastAsia="cs-CZ"/>
        </w:rPr>
        <w:t xml:space="preserve"> 90x200 cm</w:t>
      </w:r>
      <w:r w:rsidR="00FF7D93">
        <w:rPr>
          <w:rFonts w:ascii="inherit" w:eastAsia="Times New Roman" w:hAnsi="inherit" w:cs="Courier New"/>
          <w:color w:val="FF0000"/>
          <w:sz w:val="44"/>
          <w:szCs w:val="44"/>
          <w:lang w:eastAsia="cs-CZ"/>
        </w:rPr>
        <w:t xml:space="preserve"> (důležité)</w:t>
      </w:r>
    </w:p>
    <w:p w14:paraId="5C6A6F78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elektrické sporáky</w:t>
      </w:r>
    </w:p>
    <w:p w14:paraId="7E30B375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varné konvice</w:t>
      </w:r>
    </w:p>
    <w:p w14:paraId="123D6B3B" w14:textId="471E4022" w:rsidR="00D90B15" w:rsidRPr="00FF7D93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FF7D93">
        <w:rPr>
          <w:rFonts w:ascii="inherit" w:eastAsia="Times New Roman" w:hAnsi="inherit" w:cs="Courier New"/>
          <w:strike/>
          <w:color w:val="202124"/>
          <w:sz w:val="44"/>
          <w:szCs w:val="44"/>
          <w:lang w:eastAsia="cs-CZ"/>
        </w:rPr>
        <w:t>mikrovlnné trouby</w:t>
      </w:r>
      <w:r w:rsidR="00FF7D93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 xml:space="preserve"> (již není potřeba)</w:t>
      </w:r>
    </w:p>
    <w:p w14:paraId="224F917C" w14:textId="3DA7927A" w:rsidR="00D90B15" w:rsidRPr="00FF7D93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FF7D93">
        <w:rPr>
          <w:rFonts w:ascii="inherit" w:eastAsia="Times New Roman" w:hAnsi="inherit" w:cs="Courier New"/>
          <w:strike/>
          <w:color w:val="202124"/>
          <w:sz w:val="44"/>
          <w:szCs w:val="44"/>
          <w:lang w:eastAsia="cs-CZ"/>
        </w:rPr>
        <w:t>generátory</w:t>
      </w:r>
      <w:r w:rsidR="00FF7D93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 xml:space="preserve"> (již není potřeba)</w:t>
      </w:r>
    </w:p>
    <w:p w14:paraId="7A182BCD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nádobí</w:t>
      </w:r>
    </w:p>
    <w:p w14:paraId="41AF728F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hygienické výrobky</w:t>
      </w:r>
    </w:p>
    <w:p w14:paraId="31E028EA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polštáře</w:t>
      </w:r>
    </w:p>
    <w:p w14:paraId="149151C3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přikrývky</w:t>
      </w:r>
    </w:p>
    <w:p w14:paraId="137D24DB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prostěradla</w:t>
      </w:r>
    </w:p>
    <w:p w14:paraId="49757C94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powerbanky</w:t>
      </w:r>
    </w:p>
    <w:p w14:paraId="3A046C72" w14:textId="77777777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489191B8" w14:textId="77777777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1CA30450" w14:textId="77777777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73AF1FD0" w14:textId="77777777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46DAB3E2" w14:textId="77777777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18D1660D" w14:textId="20646746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lastRenderedPageBreak/>
        <w:t>tabletové počítače (podložky)</w:t>
      </w:r>
    </w:p>
    <w:p w14:paraId="4C2C09E7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baterky</w:t>
      </w:r>
    </w:p>
    <w:p w14:paraId="11E51226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termosky</w:t>
      </w:r>
    </w:p>
    <w:p w14:paraId="454B2A6E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léky</w:t>
      </w:r>
    </w:p>
    <w:p w14:paraId="0D65CEE7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desky z orientovaných třískových desek (OSB)</w:t>
      </w:r>
    </w:p>
    <w:p w14:paraId="644DFD38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hasicí přístroje</w:t>
      </w:r>
    </w:p>
    <w:p w14:paraId="5B9DB026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baterie</w:t>
      </w:r>
    </w:p>
    <w:p w14:paraId="755C98CE" w14:textId="19D60605" w:rsidR="00D90B15" w:rsidRPr="00FF7D93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FF7D93">
        <w:rPr>
          <w:rFonts w:ascii="inherit" w:eastAsia="Times New Roman" w:hAnsi="inherit" w:cs="Courier New"/>
          <w:strike/>
          <w:color w:val="202124"/>
          <w:sz w:val="44"/>
          <w:szCs w:val="44"/>
          <w:lang w:eastAsia="cs-CZ"/>
        </w:rPr>
        <w:t>autobaterie</w:t>
      </w:r>
      <w:r w:rsidR="00FF7D93" w:rsidRPr="00FF7D93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 xml:space="preserve"> </w:t>
      </w:r>
      <w:r w:rsidR="00FF7D93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(již není potřeba)</w:t>
      </w:r>
    </w:p>
    <w:p w14:paraId="716C9D83" w14:textId="744D30EC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rybářské nebo fotbalové sítě</w:t>
      </w:r>
      <w:r w:rsidR="00FF7D93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.</w:t>
      </w:r>
    </w:p>
    <w:p w14:paraId="6EE3B042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2FEDD5FA" w14:textId="4F33BB91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  <w:r w:rsidRPr="00D90B15"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  <w:t>V případě možnosti poskytnutí výše uvedené pomoci uveďte typ a předpokládanou výši humanitární pomoci.</w:t>
      </w:r>
    </w:p>
    <w:p w14:paraId="0EAF9B0C" w14:textId="01DBC805" w:rsid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3E1AFBBB" w14:textId="77777777" w:rsidR="00D90B15" w:rsidRDefault="00D90B15" w:rsidP="00D90B15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Předem děkujeme za vaši podporu a pomoc!</w:t>
      </w:r>
    </w:p>
    <w:p w14:paraId="2C37F8E5" w14:textId="77777777" w:rsidR="00D90B15" w:rsidRDefault="00D90B15" w:rsidP="00D90B15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14:paraId="7A54395D" w14:textId="77777777" w:rsidR="00D90B15" w:rsidRDefault="00D90B15" w:rsidP="00D90B15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Všechno nejlepší</w:t>
      </w:r>
    </w:p>
    <w:p w14:paraId="30F6BA56" w14:textId="77777777" w:rsidR="00D90B15" w:rsidRDefault="00D90B15" w:rsidP="00D90B15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Ministerstvo hospodářství</w:t>
      </w:r>
    </w:p>
    <w:p w14:paraId="22512385" w14:textId="77777777" w:rsidR="00D90B15" w:rsidRDefault="00D90B15" w:rsidP="00D90B15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Městská rada Mukačeva</w:t>
      </w:r>
    </w:p>
    <w:p w14:paraId="6795252E" w14:textId="77777777" w:rsidR="00D90B15" w:rsidRPr="00D90B15" w:rsidRDefault="00D90B15" w:rsidP="00D90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4"/>
          <w:szCs w:val="44"/>
          <w:lang w:eastAsia="cs-CZ"/>
        </w:rPr>
      </w:pPr>
    </w:p>
    <w:p w14:paraId="00B44C1B" w14:textId="77777777" w:rsidR="0002040E" w:rsidRDefault="0002040E"/>
    <w:sectPr w:rsidR="0002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5"/>
    <w:rsid w:val="0002040E"/>
    <w:rsid w:val="00D90B15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00D7"/>
  <w15:chartTrackingRefBased/>
  <w15:docId w15:val="{4256359C-C52C-4B4C-96EA-DC40013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90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90B1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D9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Jaroš</dc:creator>
  <cp:keywords/>
  <dc:description/>
  <cp:lastModifiedBy>info</cp:lastModifiedBy>
  <cp:revision>2</cp:revision>
  <cp:lastPrinted>2022-03-04T12:24:00Z</cp:lastPrinted>
  <dcterms:created xsi:type="dcterms:W3CDTF">2022-03-04T12:21:00Z</dcterms:created>
  <dcterms:modified xsi:type="dcterms:W3CDTF">2022-03-07T11:30:00Z</dcterms:modified>
</cp:coreProperties>
</file>